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ayout w:type="fixed"/>
        <w:tblLook w:val="04A0"/>
      </w:tblPr>
      <w:tblGrid>
        <w:gridCol w:w="417"/>
        <w:gridCol w:w="1016"/>
        <w:gridCol w:w="709"/>
        <w:gridCol w:w="708"/>
        <w:gridCol w:w="709"/>
        <w:gridCol w:w="992"/>
        <w:gridCol w:w="1134"/>
        <w:gridCol w:w="1134"/>
        <w:gridCol w:w="1134"/>
        <w:gridCol w:w="993"/>
        <w:gridCol w:w="1134"/>
        <w:gridCol w:w="1275"/>
        <w:gridCol w:w="1843"/>
        <w:gridCol w:w="709"/>
      </w:tblGrid>
      <w:tr w:rsidR="003B314E" w:rsidRPr="003B314E" w:rsidTr="00612CA1">
        <w:trPr>
          <w:trHeight w:val="624"/>
        </w:trPr>
        <w:tc>
          <w:tcPr>
            <w:tcW w:w="13907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化学类二级学科--结晶学（Crystallography）OA期刊一览表（基于DOAJ网站）</w:t>
            </w:r>
          </w:p>
        </w:tc>
      </w:tr>
      <w:tr w:rsidR="003B314E" w:rsidRPr="003B314E" w:rsidTr="00612CA1">
        <w:trPr>
          <w:trHeight w:val="624"/>
        </w:trPr>
        <w:tc>
          <w:tcPr>
            <w:tcW w:w="13907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刊名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ISSN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同行评审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收费情况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出版周期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论文分布</w:t>
            </w: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（按年）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出版机构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加入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DOAJ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网址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豁免政策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IUCrData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2414-3146 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100USD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(680</w:t>
            </w:r>
            <w:r w:rsidRPr="003B314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5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2018(90)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2017(337)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2016(517)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International Union of Crystallography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2016-11-04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http://iucrdata.iucr.org/x/index.html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Complex Metals: An Open Access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2164-232X 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500USD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(3400</w:t>
            </w:r>
            <w:r w:rsidRPr="003B314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19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2014(19)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Taylor &amp; Francis Group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2015-06-26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https://www.tandfonline.com/toc/tcme20/current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Structural Dynamics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2329-7778 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3.969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2200USD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(15000</w:t>
            </w:r>
            <w:r w:rsidRPr="003B314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16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2018(6)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2017(81)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2016(57)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2015(47)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2014(20)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AIP Publishing LLC and ACA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2016-01-27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https://aca.scitation.org/journal/sdy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Pteridines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0933-4807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(Print);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2195-4720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0.586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Double 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1500EUR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(11900</w:t>
            </w:r>
            <w:r w:rsidRPr="003B314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12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Poland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De </w:t>
            </w: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Gruyter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2018-06-08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https://www.degruyter.com/view/j/pteridines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Zeitschrift</w:t>
            </w:r>
            <w:proofErr w:type="spellEnd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für</w:t>
            </w:r>
            <w:proofErr w:type="spellEnd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Kristallographie</w:t>
            </w:r>
            <w:proofErr w:type="spellEnd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- New Crystal Structures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1433-7266 (Print); 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2197-4578 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16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De </w:t>
            </w:r>
            <w:proofErr w:type="spellStart"/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Gruyter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2018-01-08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525D48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hyperlink r:id="rId6" w:history="1">
              <w:r w:rsidR="003B314E" w:rsidRPr="003B314E">
                <w:rPr>
                  <w:rFonts w:ascii="Arial" w:eastAsia="宋体" w:hAnsi="Arial" w:cs="Arial"/>
                  <w:b/>
                  <w:bCs/>
                  <w:color w:val="333333"/>
                  <w:kern w:val="0"/>
                  <w:sz w:val="20"/>
                </w:rPr>
                <w:t>https://www.degruyter.com/view/j/ncrs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Crystals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2073-4352 (Print)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1200CHF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</w:t>
            </w:r>
            <w:r w:rsidRPr="003B314E">
              <w:rPr>
                <w:rFonts w:ascii="Arial" w:eastAsia="宋体" w:hAnsi="Arial" w:cs="Arial"/>
                <w:color w:val="2A2A2A"/>
                <w:kern w:val="0"/>
                <w:sz w:val="20"/>
                <w:szCs w:val="20"/>
              </w:rPr>
              <w:t>8200</w:t>
            </w:r>
            <w:r w:rsidRPr="003B314E">
              <w:rPr>
                <w:rFonts w:ascii="宋体" w:eastAsia="宋体" w:hAnsi="宋体" w:cs="Arial" w:hint="eastAsia"/>
                <w:color w:val="2A2A2A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color w:val="2A2A2A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2018(263)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2017(277)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2016(158)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2015(54)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2014(38)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2013(32)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2012(95)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2011(31)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2011-11-10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http://www.mdpi.com/journal/crystals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612CA1" w:rsidRPr="003B314E" w:rsidTr="00612CA1">
        <w:trPr>
          <w:trHeight w:val="16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Advanced Structural and Chemical Imaging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2198-0926 (Online)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865GBP</w:t>
            </w: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</w:t>
            </w:r>
            <w:r w:rsidRPr="003B314E">
              <w:rPr>
                <w:rFonts w:ascii="Arial" w:eastAsia="宋体" w:hAnsi="Arial" w:cs="Arial"/>
                <w:color w:val="222222"/>
                <w:kern w:val="0"/>
                <w:sz w:val="20"/>
                <w:szCs w:val="20"/>
              </w:rPr>
              <w:t>7700</w:t>
            </w:r>
            <w:r w:rsidRPr="003B314E">
              <w:rPr>
                <w:rFonts w:ascii="宋体" w:eastAsia="宋体" w:hAnsi="宋体" w:cs="Arial" w:hint="eastAsia"/>
                <w:color w:val="222222"/>
                <w:kern w:val="0"/>
                <w:sz w:val="20"/>
                <w:szCs w:val="20"/>
              </w:rPr>
              <w:t>元</w:t>
            </w:r>
            <w:r w:rsidRPr="003B314E">
              <w:rPr>
                <w:rFonts w:ascii="Arial" w:eastAsia="宋体" w:hAnsi="Arial" w:cs="Arial"/>
                <w:color w:val="222222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15 weeks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Springer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2017-07-27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https://ascimaging.springeropen.com/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14E" w:rsidRPr="003B314E" w:rsidRDefault="003B314E" w:rsidP="003B314E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3B314E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</w:tbl>
    <w:p w:rsidR="001E0AC3" w:rsidRDefault="001E0AC3"/>
    <w:sectPr w:rsidR="001E0AC3" w:rsidSect="00636E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83" w:rsidRDefault="009E0283" w:rsidP="00636EA2">
      <w:r>
        <w:separator/>
      </w:r>
    </w:p>
  </w:endnote>
  <w:endnote w:type="continuationSeparator" w:id="0">
    <w:p w:rsidR="009E0283" w:rsidRDefault="009E0283" w:rsidP="0063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83" w:rsidRDefault="009E0283" w:rsidP="00636EA2">
      <w:r>
        <w:separator/>
      </w:r>
    </w:p>
  </w:footnote>
  <w:footnote w:type="continuationSeparator" w:id="0">
    <w:p w:rsidR="009E0283" w:rsidRDefault="009E0283" w:rsidP="00636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14E"/>
    <w:rsid w:val="00086BF1"/>
    <w:rsid w:val="00161FE2"/>
    <w:rsid w:val="001C5FAE"/>
    <w:rsid w:val="001C792C"/>
    <w:rsid w:val="001E0AC3"/>
    <w:rsid w:val="00232907"/>
    <w:rsid w:val="002C5363"/>
    <w:rsid w:val="003B314E"/>
    <w:rsid w:val="00424A77"/>
    <w:rsid w:val="00525D48"/>
    <w:rsid w:val="00576449"/>
    <w:rsid w:val="005C783D"/>
    <w:rsid w:val="00612CA1"/>
    <w:rsid w:val="00636EA2"/>
    <w:rsid w:val="006B075B"/>
    <w:rsid w:val="00721503"/>
    <w:rsid w:val="007D7D41"/>
    <w:rsid w:val="008A4BD1"/>
    <w:rsid w:val="00965BE1"/>
    <w:rsid w:val="009E0283"/>
    <w:rsid w:val="00AB0523"/>
    <w:rsid w:val="00C43C79"/>
    <w:rsid w:val="00D23585"/>
    <w:rsid w:val="00E1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14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3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6E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6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gruyter.com/view/j/nc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246</Words>
  <Characters>1408</Characters>
  <Application>Microsoft Office Word</Application>
  <DocSecurity>0</DocSecurity>
  <Lines>11</Lines>
  <Paragraphs>3</Paragraphs>
  <ScaleCrop>false</ScaleCrop>
  <Company>Users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2018-08-15T09:23:00Z</dcterms:created>
  <dcterms:modified xsi:type="dcterms:W3CDTF">2018-08-15T09:39:00Z</dcterms:modified>
</cp:coreProperties>
</file>